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Противодействие коррупции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я могу сообщить о факте коррупции?</w:t>
      </w:r>
    </w:p>
    <w:p>
      <w:pPr>
        <w:rPr/>
      </w:pPr>
      <w:r>
        <w:rPr/>
        <w:t xml:space="preserve">Ответ: О факте коррупции Вы можете сообщить следующими способами: 1. Заполнить форму обратной связи на портале. 2. Позвонить по телефонам:     8(4722) 23-57-37 (Шивенская Екатерина Юрьевна)     8(4722) 23-57-38 (Кобзева Ирина Васильевна)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какую статистическую отчётность должна предоставлять наша организация?</w:t>
      </w:r>
    </w:p>
    <w:p>
      <w:pPr>
        <w:rPr/>
      </w:pPr>
      <w:r>
        <w:rPr/>
        <w:t xml:space="preserve">Ответ: Положением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Российской Федерации от 18.08.2008 № 620 (с изменениями от 22.04.2015 № 381), установлено, что доведение до респондентов форм федерального статистического наблюдения и указаний по их заполнению осуществляется путем размещения субъектами официального статистического учета на своих официальных сайтах в сети Интернет форм федерального статистического наблюдения и указаний по их заполнению, а также перечня респондентов, в отношении которых проводятся федеральные статистические наблюдения, с указанием индексов и наименований форм, подлежащих предоставлению, реквизитов их утверждения. На Интернет-портале Росстата имеется специальный раздел Информация для респондентов . В подрубрике Перечень респондентов, в отношении которых проводятся федеральные статистические наблюдения указан порядок получения информации о подлежащих представлению формах федерального статистического наблюдения. Для получения перечня форм федерального статистического наблюдения, относящегося к конкретной организации (респонденту) необходимо обратиться к информационно-поисковой системе по адресу: http://websbor.gks.ru («Получить данные о кодах и формах»). После указания кода по Общероссийскому классификатору предприятий и организаций (ОКПО) или ОГРН и ввода защитного кода по кнопке «Перечень форм» формируется перечень форм федерального статистического наблюдения, подлежащих представлению организацией. По вопросам заполнения и предоставления форм федерального статистического наблюдения следует обращаться в территориальный орган Федеральной службы государственной статистики по месту нахождения организаций, или на сайт территориального органа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об общероссийских классификаторах?</w:t>
      </w:r>
    </w:p>
    <w:p>
      <w:pPr>
        <w:rPr/>
      </w:pPr>
      <w:r>
        <w:rPr/>
        <w:t xml:space="preserve">Ответ: Информация об общероссийских классификаторах (ОКВЭД2, ОКПД2, ОКТМО, ОКАТО, ОКОГУ, ОКОПФ, ОКФС) размещена на сайте Росстата в разделе «Статистика» путь: https://rosstat.gov.ru/classification. В составе каждого общероссийского классификатора содержится Введение, в котором дано описание принципов построения общероссийского классификатора и порядок его ведения.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информацию о присвоенных кодах</w:t>
      </w:r>
    </w:p>
    <w:p>
      <w:pPr>
        <w:rPr/>
      </w:pPr>
      <w:r>
        <w:rPr/>
        <w:t xml:space="preserve">Ответ: Хозяйствующие субъекты могут получить информацию о кодах по общероссийским классификаторам технико-экономической и социальной информации (ОК ТЭИ), установленных органами государственной статистики, по адресу http://websbor.gks.ru («Получить данные о кодах и формах»)»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малое предприятие узнает, что должно отчитываться по статистической форме?</w:t>
      </w:r>
    </w:p>
    <w:p>
      <w:pPr>
        <w:rPr/>
      </w:pPr>
      <w:r>
        <w:rPr/>
        <w:t xml:space="preserve">Ответ: Информация об участии в выборочном обследовании и о необходимости представления статистических форм доводится до всех малых предприятий – объектов статистического наблюдения территориальными органами Росстата в начале отчетного года в письменной форме, по телефону или электронной почтой. Кроме этого, списки малых и микропредприятий, попавших в выборочную совокупность для обследований, размещаются на сайтах территориальных органов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какими методами обследуются субъекты малого предпринимательства?</w:t>
      </w:r>
    </w:p>
    <w:p>
      <w:pPr>
        <w:rPr/>
      </w:pPr>
      <w:r>
        <w:rPr/>
        <w:t xml:space="preserve">Ответ: В соответствии с Федеральным законом от 24.07.2007 № 209-ФЗ «О развитии малого и среднего предпринимательства в Российской Федерации» обследования субъектов малого предпринимательства проводятся в форме сплошных наблюдений за деятельностью субъектов малого предпринимательства – 1 раз в пять лет и текущих выборочных наблюдений на основе представительной (репрезентативной) выборки – ежеквартально. Выборочные совокупности малых предприятий, микропредприятий, индивидуальных предпринимателей для участия в обследованиях формируются ежегодно по специально разработанному алгоритму. Малые предприятия, попавшие в выборочную совокупность текущего года, ежеквартально заполняют унифицированную форму федерального статистического наблюдения № ПМ «Сведения об основных показателях деятельности малого предприятия». Микропредприятия и индивидуальные предприниматели обследуются на ежегодной основе по формам № МП(микро) «Сведения об основных показателях деятельности микропредприятия» и № 1-ИП «Сведения о деятельности индивидуального предпринимателя». Кроме этого, ими заполняются специализированные формы статистических наблюдений (например, в сфере торговли, строительства и др.) при отборе их для участия в данных обследованиях. Не попавшие в выборки малые и микропредприятия – юридические лица предоставляют в органы статистики только годовую бухгалтерскую отчетность (баланс и отчет о финансовых результатах), индивидуальные предприниматели не отчитываются.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 какой периодичностью и по каким формам отчитываются микропредприятия?</w:t>
      </w:r>
    </w:p>
    <w:p>
      <w:pPr>
        <w:rPr/>
      </w:pPr>
      <w:r>
        <w:rPr/>
        <w:t xml:space="preserve">Ответ: Микропредприятия обследуются только на годовой основе (кроме тех лет, когда проводится сплошное наблюдение за деятельностью субъектов малого и среднего предпринимательства). Попавшие в выборку микропредприятия обследуются по форме федерального статистического наблюдения № МП (микро) «Сведения об основных показателях деятельности микропредприятия».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056686">
    <w:multiLevelType w:val="hybridMultilevel"/>
    <w:lvl w:ilvl="0" w:tplc="93100294">
      <w:start w:val="1"/>
      <w:numFmt w:val="decimal"/>
      <w:lvlText w:val="%1."/>
      <w:lvlJc w:val="left"/>
      <w:pPr>
        <w:ind w:left="720" w:hanging="360"/>
      </w:pPr>
    </w:lvl>
    <w:lvl w:ilvl="1" w:tplc="93100294" w:tentative="1">
      <w:start w:val="1"/>
      <w:numFmt w:val="lowerLetter"/>
      <w:lvlText w:val="%2."/>
      <w:lvlJc w:val="left"/>
      <w:pPr>
        <w:ind w:left="1440" w:hanging="360"/>
      </w:pPr>
    </w:lvl>
    <w:lvl w:ilvl="2" w:tplc="93100294" w:tentative="1">
      <w:start w:val="1"/>
      <w:numFmt w:val="lowerRoman"/>
      <w:lvlText w:val="%3."/>
      <w:lvlJc w:val="right"/>
      <w:pPr>
        <w:ind w:left="2160" w:hanging="180"/>
      </w:pPr>
    </w:lvl>
    <w:lvl w:ilvl="3" w:tplc="93100294" w:tentative="1">
      <w:start w:val="1"/>
      <w:numFmt w:val="decimal"/>
      <w:lvlText w:val="%4."/>
      <w:lvlJc w:val="left"/>
      <w:pPr>
        <w:ind w:left="2880" w:hanging="360"/>
      </w:pPr>
    </w:lvl>
    <w:lvl w:ilvl="4" w:tplc="93100294" w:tentative="1">
      <w:start w:val="1"/>
      <w:numFmt w:val="lowerLetter"/>
      <w:lvlText w:val="%5."/>
      <w:lvlJc w:val="left"/>
      <w:pPr>
        <w:ind w:left="3600" w:hanging="360"/>
      </w:pPr>
    </w:lvl>
    <w:lvl w:ilvl="5" w:tplc="93100294" w:tentative="1">
      <w:start w:val="1"/>
      <w:numFmt w:val="lowerRoman"/>
      <w:lvlText w:val="%6."/>
      <w:lvlJc w:val="right"/>
      <w:pPr>
        <w:ind w:left="4320" w:hanging="180"/>
      </w:pPr>
    </w:lvl>
    <w:lvl w:ilvl="6" w:tplc="93100294" w:tentative="1">
      <w:start w:val="1"/>
      <w:numFmt w:val="decimal"/>
      <w:lvlText w:val="%7."/>
      <w:lvlJc w:val="left"/>
      <w:pPr>
        <w:ind w:left="5040" w:hanging="360"/>
      </w:pPr>
    </w:lvl>
    <w:lvl w:ilvl="7" w:tplc="93100294" w:tentative="1">
      <w:start w:val="1"/>
      <w:numFmt w:val="lowerLetter"/>
      <w:lvlText w:val="%8."/>
      <w:lvlJc w:val="left"/>
      <w:pPr>
        <w:ind w:left="5760" w:hanging="360"/>
      </w:pPr>
    </w:lvl>
    <w:lvl w:ilvl="8" w:tplc="93100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56685">
    <w:multiLevelType w:val="hybridMultilevel"/>
    <w:lvl w:ilvl="0" w:tplc="87312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056685">
    <w:abstractNumId w:val="33056685"/>
  </w:num>
  <w:num w:numId="33056686">
    <w:abstractNumId w:val="330566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