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96FB0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Индекс потребительских цен и тарифов на товары и услуги (ИПЦ) </w:t>
      </w:r>
      <w:proofErr w:type="gramStart"/>
      <w:r w:rsidRPr="00196FB0">
        <w:rPr>
          <w:rFonts w:ascii="Times New Roman" w:hAnsi="Times New Roman" w:cs="Times New Roman"/>
          <w:spacing w:val="-2"/>
          <w:sz w:val="28"/>
          <w:szCs w:val="28"/>
        </w:rPr>
        <w:t>измеряет отношение стоимости фиксированного набора товаров и услуг в ценах текущего периода к его стоимости в ценах базисного периода и характеризует</w:t>
      </w:r>
      <w:proofErr w:type="gramEnd"/>
      <w:r w:rsidRPr="00196FB0">
        <w:rPr>
          <w:rFonts w:ascii="Times New Roman" w:hAnsi="Times New Roman" w:cs="Times New Roman"/>
          <w:spacing w:val="-2"/>
          <w:sz w:val="28"/>
          <w:szCs w:val="28"/>
        </w:rPr>
        <w:t xml:space="preserve"> изменение во времени общего уровня цен на товары и услуги, приобретаемые населением для непроизводственного потребления. ИПЦ является важнейшим показателем, характеризующим уровень инфляции, и используется для целей государственной политики, анализа и прогноза ценовых процессов в экономике, пересмотра минимальных социальных гарантий, решения правовых споров и др.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96FB0">
        <w:rPr>
          <w:rFonts w:ascii="Times New Roman" w:hAnsi="Times New Roman" w:cs="Times New Roman"/>
          <w:spacing w:val="-2"/>
          <w:sz w:val="28"/>
          <w:szCs w:val="28"/>
        </w:rPr>
        <w:t>Расчет ИПЦ производится путем объединения двух информационных потоков: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96FB0">
        <w:rPr>
          <w:rFonts w:ascii="Times New Roman" w:hAnsi="Times New Roman" w:cs="Times New Roman"/>
          <w:sz w:val="28"/>
          <w:szCs w:val="28"/>
        </w:rPr>
        <w:t>данных об изменении цен, полученных методом регистрации цен и тарифов на потребительском рынке;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96FB0">
        <w:rPr>
          <w:rFonts w:ascii="Times New Roman" w:hAnsi="Times New Roman" w:cs="Times New Roman"/>
          <w:spacing w:val="-2"/>
          <w:sz w:val="28"/>
          <w:szCs w:val="28"/>
        </w:rPr>
        <w:t>данных о структуре фактических потребительских расходов населения за предыдущий год.</w:t>
      </w:r>
    </w:p>
    <w:p w:rsidR="00196FB0" w:rsidRPr="00196FB0" w:rsidRDefault="00196FB0" w:rsidP="00196FB0">
      <w:pPr>
        <w:shd w:val="clear" w:color="auto" w:fill="FFFFFF"/>
        <w:spacing w:before="24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6FB0">
        <w:rPr>
          <w:rFonts w:ascii="Times New Roman" w:hAnsi="Times New Roman" w:cs="Times New Roman"/>
          <w:sz w:val="28"/>
          <w:szCs w:val="28"/>
        </w:rPr>
        <w:t xml:space="preserve">Регистрация цен и тарифов на товары и услуги осуществляется в организациях торговли, сферы услуг и общественного питания, включая сетевые и несетевые, осуществляющие онлайн продажи, а также на розничных рынках и ярмарках, реализующих товары на регулярной основе в стационарных торговых объектах и в нестационарных (палатки, киоски и т.д.), принадлежащих как юридическим, так и физическим лицам. </w:t>
      </w:r>
      <w:proofErr w:type="gramEnd"/>
    </w:p>
    <w:p w:rsidR="00196FB0" w:rsidRPr="00196FB0" w:rsidRDefault="00196FB0" w:rsidP="00196FB0">
      <w:pPr>
        <w:pStyle w:val="a3"/>
        <w:keepLines w:val="0"/>
        <w:spacing w:before="240" w:after="120"/>
        <w:rPr>
          <w:rFonts w:ascii="Times New Roman" w:hAnsi="Times New Roman"/>
          <w:sz w:val="28"/>
          <w:szCs w:val="28"/>
        </w:rPr>
      </w:pPr>
      <w:r w:rsidRPr="00196FB0">
        <w:rPr>
          <w:rFonts w:ascii="Times New Roman" w:hAnsi="Times New Roman"/>
          <w:sz w:val="28"/>
          <w:szCs w:val="28"/>
        </w:rPr>
        <w:t>Потребительский набор, на основании которого рассчитывается ИПЦ, представляет собой единую для всех субъектов Российской Федерации выборку групп товаров и услуг, наиболее часто потребляемых населением.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96FB0">
        <w:rPr>
          <w:rFonts w:ascii="Times New Roman" w:hAnsi="Times New Roman" w:cs="Times New Roman"/>
          <w:sz w:val="28"/>
          <w:szCs w:val="28"/>
        </w:rPr>
        <w:t>В набор товаров и услуг, разработанный для наблюдения за ценами, включены товары и услуги массового потребительского спроса. Отбор позиций произведен с учетом их значимости для потребления населения, представительности с точки зрения отражения динамики цен на однородные товары, устойчивого наличия их в продаже.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96FB0">
        <w:rPr>
          <w:rFonts w:ascii="Times New Roman" w:hAnsi="Times New Roman" w:cs="Times New Roman"/>
          <w:sz w:val="28"/>
          <w:szCs w:val="28"/>
        </w:rPr>
        <w:t>Исходной информацией для расчета ИПЦ являются данные регистрации цен на товары и услуги с конкретными потребительскими свойствами. На их основе определяются средние сопоставимые цены отчетного и предыдущего периодов. Сопоставимой считается цена, зарегистрированная в одной и той же организации торговли (сферы услуг) на один и тот же или аналогичный по качеству товар (услугу).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96FB0">
        <w:rPr>
          <w:rFonts w:ascii="Times New Roman" w:hAnsi="Times New Roman" w:cs="Times New Roman"/>
          <w:sz w:val="28"/>
          <w:szCs w:val="28"/>
        </w:rPr>
        <w:lastRenderedPageBreak/>
        <w:t>На базе индивидуальных индексов цен по городам, участвующим в наблюдении, определяются агрегатные индексы цен на отдельные товары и услуги в целом по субъекту Российской Федерации, федеральному округу, Российской Федерации.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6FB0">
        <w:rPr>
          <w:rFonts w:ascii="Times New Roman" w:hAnsi="Times New Roman" w:cs="Times New Roman"/>
          <w:sz w:val="28"/>
          <w:szCs w:val="28"/>
        </w:rPr>
        <w:t>Исходя из агрегатных индексов цен на товары и услуги в целом по субъекту Российской Федерации, федеральному округу, Российской Федерации и доли расходов на их приобретение в потребительских расходах населения определяются индексы цен в целом на группы продовольственных, непродовольственных товаров и услуг, а также ИПЦ по субъекту Российской Федерации, федеральному округу, Российской Федерации.</w:t>
      </w:r>
      <w:proofErr w:type="gramEnd"/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96FB0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Индексы цен на первичном и вторичном рынках жилья </w:t>
      </w:r>
      <w:r w:rsidRPr="00196FB0">
        <w:rPr>
          <w:rFonts w:ascii="Times New Roman" w:hAnsi="Times New Roman" w:cs="Times New Roman"/>
          <w:spacing w:val="-2"/>
          <w:sz w:val="28"/>
          <w:szCs w:val="28"/>
        </w:rPr>
        <w:t>рассчитываются на основе зарегистрированных цен на вновь построенные квартиры и на квартиры функционирующего жилого фонда, находящиеся в собственности, если они являются объектами совершения рыночных сделок.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6FB0">
        <w:rPr>
          <w:rFonts w:ascii="Times New Roman" w:hAnsi="Times New Roman" w:cs="Times New Roman"/>
          <w:sz w:val="28"/>
          <w:szCs w:val="28"/>
        </w:rPr>
        <w:t>Наблюдение ведется по выборочному кругу организаций, осуществляющих операции с недвижимостью. При регистрации цен на квартиры учитываются их количественные и качественные характеристики, а также район их расположения в городе.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96FB0">
        <w:rPr>
          <w:rFonts w:ascii="Times New Roman" w:hAnsi="Times New Roman" w:cs="Times New Roman"/>
          <w:b/>
          <w:i/>
          <w:sz w:val="28"/>
          <w:szCs w:val="28"/>
        </w:rPr>
        <w:t>Индекс цен производителей промышленных товаров</w:t>
      </w:r>
      <w:r w:rsidRPr="00196FB0">
        <w:rPr>
          <w:rFonts w:ascii="Times New Roman" w:hAnsi="Times New Roman" w:cs="Times New Roman"/>
          <w:sz w:val="28"/>
          <w:szCs w:val="28"/>
        </w:rPr>
        <w:t xml:space="preserve"> рассчитывается на основании регистрации цен на товары-представители в базовых организациях. Цены производителей представляют собой фактически сложившиеся на момент регистрации цены указанных организаций на произведенную продукцию, предназначенную для реализации на внутреннем рынке (без косвенных товарных налогов - налога на добавленную стоимость, акциза и т.п.).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96FB0">
        <w:rPr>
          <w:rFonts w:ascii="Times New Roman" w:hAnsi="Times New Roman" w:cs="Times New Roman"/>
          <w:sz w:val="28"/>
          <w:szCs w:val="28"/>
        </w:rPr>
        <w:t xml:space="preserve">Рассчитанные по товарам-представителям индексы цен производителей </w:t>
      </w:r>
      <w:bookmarkEnd w:id="0"/>
      <w:r w:rsidRPr="00196FB0">
        <w:rPr>
          <w:rFonts w:ascii="Times New Roman" w:hAnsi="Times New Roman" w:cs="Times New Roman"/>
          <w:sz w:val="28"/>
          <w:szCs w:val="28"/>
        </w:rPr>
        <w:t xml:space="preserve">последовательно </w:t>
      </w:r>
      <w:proofErr w:type="spellStart"/>
      <w:r w:rsidRPr="00196FB0">
        <w:rPr>
          <w:rFonts w:ascii="Times New Roman" w:hAnsi="Times New Roman" w:cs="Times New Roman"/>
          <w:sz w:val="28"/>
          <w:szCs w:val="28"/>
        </w:rPr>
        <w:t>агрегируются</w:t>
      </w:r>
      <w:proofErr w:type="spellEnd"/>
      <w:r w:rsidRPr="00196FB0">
        <w:rPr>
          <w:rFonts w:ascii="Times New Roman" w:hAnsi="Times New Roman" w:cs="Times New Roman"/>
          <w:sz w:val="28"/>
          <w:szCs w:val="28"/>
        </w:rPr>
        <w:t xml:space="preserve"> в индексы цен соответствующих видов, групп, классов, разделов экономической деятельности. В </w:t>
      </w:r>
      <w:proofErr w:type="gramStart"/>
      <w:r w:rsidRPr="00196FB0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196FB0">
        <w:rPr>
          <w:rFonts w:ascii="Times New Roman" w:hAnsi="Times New Roman" w:cs="Times New Roman"/>
          <w:sz w:val="28"/>
          <w:szCs w:val="28"/>
        </w:rPr>
        <w:t xml:space="preserve"> весов используются данные об объеме производства в стоимостном выражении базисного периода.</w:t>
      </w:r>
    </w:p>
    <w:p w:rsidR="00196FB0" w:rsidRPr="00196FB0" w:rsidRDefault="00196FB0" w:rsidP="00196FB0">
      <w:pPr>
        <w:shd w:val="clear" w:color="auto" w:fill="FFFFFF" w:themeFill="background1"/>
        <w:spacing w:before="240" w:after="120"/>
        <w:ind w:firstLine="4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FB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Индексы цен на приобретенные промышленными организациями основные виды топливно-энергетических ресурсов </w:t>
      </w:r>
      <w:r w:rsidRPr="00196FB0">
        <w:rPr>
          <w:rFonts w:ascii="Times New Roman" w:hAnsi="Times New Roman" w:cs="Times New Roman"/>
          <w:bCs/>
          <w:sz w:val="28"/>
          <w:szCs w:val="28"/>
        </w:rPr>
        <w:t xml:space="preserve">рассчитываются на основании регистрации цен на товары-представители по установленной номенклатуре. Средняя цена приобретения включает, помимо цены производства, налог на добавленную стоимость, акциз, транспортные, сбытовые, посреднические и другие расходы. Построение индексов цен приобретения осуществляется по сопоставимому кругу видов товаров в </w:t>
      </w:r>
      <w:r w:rsidRPr="00196FB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отчетном и базисном </w:t>
      </w:r>
      <w:proofErr w:type="gramStart"/>
      <w:r w:rsidRPr="00196FB0">
        <w:rPr>
          <w:rFonts w:ascii="Times New Roman" w:hAnsi="Times New Roman" w:cs="Times New Roman"/>
          <w:bCs/>
          <w:sz w:val="28"/>
          <w:szCs w:val="28"/>
        </w:rPr>
        <w:t>периодах</w:t>
      </w:r>
      <w:proofErr w:type="gramEnd"/>
      <w:r w:rsidRPr="00196FB0">
        <w:rPr>
          <w:rFonts w:ascii="Times New Roman" w:hAnsi="Times New Roman" w:cs="Times New Roman"/>
          <w:bCs/>
          <w:sz w:val="28"/>
          <w:szCs w:val="28"/>
        </w:rPr>
        <w:t xml:space="preserve"> и предусматривает систему взвешивания на основе данных о количестве приобретенной продукции за предыдущий год. </w:t>
      </w:r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b/>
          <w:bCs/>
          <w:i/>
          <w:sz w:val="28"/>
          <w:szCs w:val="28"/>
        </w:rPr>
        <w:t>Индексы цен на приобретенное промышленными организациями зерно для основного производства</w:t>
      </w:r>
      <w:r w:rsidRPr="00196FB0">
        <w:rPr>
          <w:sz w:val="28"/>
          <w:szCs w:val="28"/>
        </w:rPr>
        <w:t xml:space="preserve"> рассчитываются на основе зарегистрированных цен на зерновые, зернобобовые и масличные культуры, предназначенные для промышленной переработки.</w:t>
      </w:r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sz w:val="28"/>
          <w:szCs w:val="28"/>
        </w:rPr>
        <w:t>Наблюдение ведется по выборочному кругу промышленных организаций, приобретающих зерно для основного производства у отечественных производителей. Средние цены приобретения зерна включают, помимо цены производства, НДС, наценку торгово-посреднических структур, а также затраты, связанные с организацией закупки, продажи, хранения и доставки зерна.</w:t>
      </w:r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sz w:val="28"/>
          <w:szCs w:val="28"/>
        </w:rPr>
        <w:t xml:space="preserve">Расчет средних цен и индексов цен осуществляется по видам культур и направлениям их использования: </w:t>
      </w:r>
      <w:proofErr w:type="gramStart"/>
      <w:r w:rsidRPr="00196FB0">
        <w:rPr>
          <w:sz w:val="28"/>
          <w:szCs w:val="28"/>
        </w:rPr>
        <w:t>на</w:t>
      </w:r>
      <w:proofErr w:type="gramEnd"/>
      <w:r w:rsidRPr="00196FB0">
        <w:rPr>
          <w:sz w:val="28"/>
          <w:szCs w:val="28"/>
        </w:rPr>
        <w:t xml:space="preserve"> </w:t>
      </w:r>
      <w:proofErr w:type="gramStart"/>
      <w:r w:rsidRPr="00196FB0">
        <w:rPr>
          <w:sz w:val="28"/>
          <w:szCs w:val="28"/>
        </w:rPr>
        <w:t>продовольственные</w:t>
      </w:r>
      <w:proofErr w:type="gramEnd"/>
      <w:r w:rsidRPr="00196FB0">
        <w:rPr>
          <w:sz w:val="28"/>
          <w:szCs w:val="28"/>
        </w:rPr>
        <w:t xml:space="preserve"> и фуражные цели, в производстве растительных и животных масел, пива и солода, спирта.</w:t>
      </w:r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sz w:val="28"/>
          <w:szCs w:val="28"/>
        </w:rPr>
        <w:t xml:space="preserve">Построение индексов цен приобретения зерна предусматривает использование в </w:t>
      </w:r>
      <w:proofErr w:type="gramStart"/>
      <w:r w:rsidRPr="00196FB0">
        <w:rPr>
          <w:sz w:val="28"/>
          <w:szCs w:val="28"/>
        </w:rPr>
        <w:t>качестве</w:t>
      </w:r>
      <w:proofErr w:type="gramEnd"/>
      <w:r w:rsidRPr="00196FB0">
        <w:rPr>
          <w:sz w:val="28"/>
          <w:szCs w:val="28"/>
        </w:rPr>
        <w:t xml:space="preserve"> весов данных о среднем количестве приобретения наблюдаемых видов культур в натуральном выражении за базисный период.</w:t>
      </w:r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b/>
          <w:i/>
          <w:sz w:val="28"/>
          <w:szCs w:val="28"/>
        </w:rPr>
        <w:t>Индекс цен производителей сельскохозяйственной продукции</w:t>
      </w:r>
      <w:r w:rsidRPr="00196FB0">
        <w:rPr>
          <w:sz w:val="28"/>
          <w:szCs w:val="28"/>
        </w:rPr>
        <w:t xml:space="preserve"> исчисляется на основании регистрации в отобранных для наблюдения сельскохозяйственных организациях цен на основные виды продуктов-представителей, реализуемых заготовительным, перерабатывающим организациям, на рынке, через собственную торговую сеть, населению непосредственно с транспортных средств, на ярмарках, биржах и аукционах, организациям, коммерческим структурам и т.п. Цены реализации сельскохозяйственной продукции приводятся с учетом надбавок и скидок за качество реализованной продукции без расходов на  транспортировку, экспедирование, погрузку и разгрузку продукции, а также налога на добавленную стоимость и дотаций. 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proofErr w:type="gramStart"/>
      <w:r w:rsidRPr="00196FB0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 xml:space="preserve">Сводный индекс цен на продукцию (затраты, услуги) инвестиционного назначения </w:t>
      </w:r>
      <w:r w:rsidRPr="00196FB0">
        <w:rPr>
          <w:rFonts w:ascii="Times New Roman" w:hAnsi="Times New Roman" w:cs="Times New Roman"/>
          <w:bCs/>
          <w:spacing w:val="-2"/>
          <w:sz w:val="28"/>
          <w:szCs w:val="28"/>
        </w:rPr>
        <w:t>отражает общее изменение цен в строительстве объектов различных видов экономической деятельности и рассчитывается как агрегированный показатель из индексов цен производителей на строительную продукцию, приобретения машин и оборудования инвестиционного назначения и на прочую продукцию (затраты, услуги) инвестиционного назначения, взвешенных по доле этих элементов в общем объеме инвестиций в основной капитал.</w:t>
      </w:r>
      <w:proofErr w:type="gramEnd"/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b/>
          <w:i/>
          <w:sz w:val="28"/>
          <w:szCs w:val="28"/>
        </w:rPr>
        <w:t>Индексы тарифов на грузовые перевозки</w:t>
      </w:r>
      <w:r w:rsidRPr="00196FB0">
        <w:rPr>
          <w:sz w:val="28"/>
          <w:szCs w:val="28"/>
        </w:rPr>
        <w:t xml:space="preserve"> позволяют определить изменение фактически действующих тарифов </w:t>
      </w:r>
      <w:proofErr w:type="gramStart"/>
      <w:r w:rsidRPr="00196FB0">
        <w:rPr>
          <w:sz w:val="28"/>
          <w:szCs w:val="28"/>
        </w:rPr>
        <w:t xml:space="preserve">на грузовые перевозки  </w:t>
      </w:r>
      <w:r w:rsidRPr="00196FB0">
        <w:rPr>
          <w:sz w:val="28"/>
          <w:szCs w:val="28"/>
        </w:rPr>
        <w:lastRenderedPageBreak/>
        <w:t>автомобильным транспортом за отчетный период без учета изменения за этот период структуры перевезенных грузов по разнообразным признакам</w:t>
      </w:r>
      <w:proofErr w:type="gramEnd"/>
      <w:r w:rsidRPr="00196FB0">
        <w:rPr>
          <w:sz w:val="28"/>
          <w:szCs w:val="28"/>
        </w:rPr>
        <w:t>: по виду груза, размеру отправки, скорости доставки, расстоянию перевозки, территории перевозки и по другим признакам.</w:t>
      </w:r>
    </w:p>
    <w:p w:rsidR="00196FB0" w:rsidRPr="00196FB0" w:rsidRDefault="00196FB0" w:rsidP="00196FB0">
      <w:pPr>
        <w:pStyle w:val="a4"/>
        <w:spacing w:before="240" w:after="120"/>
        <w:rPr>
          <w:sz w:val="28"/>
          <w:szCs w:val="28"/>
        </w:rPr>
      </w:pPr>
      <w:r w:rsidRPr="00196FB0">
        <w:rPr>
          <w:sz w:val="28"/>
          <w:szCs w:val="28"/>
        </w:rPr>
        <w:t xml:space="preserve">По автомобильному транспорту регистрируются тарифы на услуги-представители. За    </w:t>
      </w:r>
      <w:proofErr w:type="gramStart"/>
      <w:r w:rsidRPr="00196FB0">
        <w:rPr>
          <w:sz w:val="28"/>
          <w:szCs w:val="28"/>
        </w:rPr>
        <w:t>услугу-представитель</w:t>
      </w:r>
      <w:proofErr w:type="gramEnd"/>
      <w:r w:rsidRPr="00196FB0">
        <w:rPr>
          <w:sz w:val="28"/>
          <w:szCs w:val="28"/>
        </w:rPr>
        <w:t xml:space="preserve"> принимается перевозка одной тонны наиболее массового груза определенным видом транспорта на фиксированное  расстояние. Обследование тарифов осуществляется в выборочной совокупности транспортных организаций. </w:t>
      </w:r>
    </w:p>
    <w:p w:rsidR="00196FB0" w:rsidRPr="00196FB0" w:rsidRDefault="00196FB0" w:rsidP="00196FB0">
      <w:pPr>
        <w:spacing w:before="240" w:after="12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196FB0">
        <w:rPr>
          <w:rFonts w:ascii="Times New Roman" w:hAnsi="Times New Roman" w:cs="Times New Roman"/>
          <w:b/>
          <w:i/>
          <w:sz w:val="28"/>
          <w:szCs w:val="28"/>
        </w:rPr>
        <w:t>Индекс тарифов на услуги связи для юридических лиц</w:t>
      </w:r>
      <w:r w:rsidRPr="00196FB0">
        <w:rPr>
          <w:rFonts w:ascii="Times New Roman" w:hAnsi="Times New Roman" w:cs="Times New Roman"/>
          <w:sz w:val="28"/>
          <w:szCs w:val="28"/>
        </w:rPr>
        <w:t xml:space="preserve">  характеризует общее изменение тарифов на услуги связи для различных категорий пользователей (бюджетных и коммерческих организаций). При расчете сводных индексов в качестве весов используются данные о доходах от услуг связи за предыдущий год.</w:t>
      </w:r>
    </w:p>
    <w:p w:rsidR="00624042" w:rsidRDefault="00624042"/>
    <w:sectPr w:rsidR="00624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B0"/>
    <w:rsid w:val="00196FB0"/>
    <w:rsid w:val="0062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примечание"/>
    <w:basedOn w:val="a"/>
    <w:rsid w:val="00196FB0"/>
    <w:pPr>
      <w:keepLines/>
      <w:widowControl w:val="0"/>
      <w:spacing w:before="80" w:after="0" w:line="240" w:lineRule="auto"/>
      <w:ind w:firstLine="454"/>
      <w:jc w:val="both"/>
    </w:pPr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customStyle="1" w:styleId="a4">
    <w:name w:val="Основной текст с красной"/>
    <w:basedOn w:val="a"/>
    <w:rsid w:val="00196FB0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примечание"/>
    <w:basedOn w:val="a"/>
    <w:rsid w:val="00196FB0"/>
    <w:pPr>
      <w:keepLines/>
      <w:widowControl w:val="0"/>
      <w:spacing w:before="80" w:after="0" w:line="240" w:lineRule="auto"/>
      <w:ind w:firstLine="454"/>
      <w:jc w:val="both"/>
    </w:pPr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customStyle="1" w:styleId="a4">
    <w:name w:val="Основной текст с красной"/>
    <w:basedOn w:val="a"/>
    <w:rsid w:val="00196FB0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Фирсова Галина Федоровна</dc:creator>
  <cp:lastModifiedBy>Фирсова Галина Федоровна</cp:lastModifiedBy>
  <cp:revision>1</cp:revision>
  <dcterms:created xsi:type="dcterms:W3CDTF">2025-01-16T07:45:00Z</dcterms:created>
  <dcterms:modified xsi:type="dcterms:W3CDTF">2025-01-16T07:46:00Z</dcterms:modified>
</cp:coreProperties>
</file>