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31" w:rsidRPr="00AB7FF8" w:rsidRDefault="00AB7FF8" w:rsidP="00AB7FF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B7FF8">
        <w:rPr>
          <w:rFonts w:ascii="Times New Roman" w:hAnsi="Times New Roman" w:cs="Times New Roman"/>
          <w:b/>
          <w:sz w:val="28"/>
          <w:szCs w:val="28"/>
        </w:rPr>
        <w:t>Наличие и удельный вес полностью изношенных основных фондов</w:t>
      </w:r>
    </w:p>
    <w:p w:rsidR="00161931" w:rsidRPr="00AB7FF8" w:rsidRDefault="000550DB" w:rsidP="00AB7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0DB">
        <w:rPr>
          <w:rFonts w:ascii="Times New Roman" w:hAnsi="Times New Roman" w:cs="Times New Roman"/>
          <w:b/>
          <w:sz w:val="28"/>
          <w:szCs w:val="28"/>
        </w:rPr>
        <w:t>Наличие полностью изношенных основных фондов</w:t>
      </w:r>
      <w:r w:rsidR="00161931" w:rsidRPr="00AB7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61931" w:rsidRPr="00AB7FF8">
        <w:rPr>
          <w:rFonts w:ascii="Times New Roman" w:hAnsi="Times New Roman" w:cs="Times New Roman"/>
          <w:sz w:val="28"/>
          <w:szCs w:val="28"/>
        </w:rPr>
        <w:t>полная учетная стоимость  изношенных на 100% (</w:t>
      </w:r>
      <w:proofErr w:type="spellStart"/>
      <w:r w:rsidR="00161931" w:rsidRPr="00AB7FF8">
        <w:rPr>
          <w:rFonts w:ascii="Times New Roman" w:hAnsi="Times New Roman" w:cs="Times New Roman"/>
          <w:sz w:val="28"/>
          <w:szCs w:val="28"/>
        </w:rPr>
        <w:t>самортизированных</w:t>
      </w:r>
      <w:proofErr w:type="spellEnd"/>
      <w:r w:rsidR="00161931" w:rsidRPr="00AB7FF8">
        <w:rPr>
          <w:rFonts w:ascii="Times New Roman" w:hAnsi="Times New Roman" w:cs="Times New Roman"/>
          <w:sz w:val="28"/>
          <w:szCs w:val="28"/>
        </w:rPr>
        <w:t xml:space="preserve">) по состоянию на конец отчетного года основных фондов (их остаточная стоимость равна 0). </w:t>
      </w:r>
    </w:p>
    <w:p w:rsidR="00161931" w:rsidRPr="00AB7FF8" w:rsidRDefault="000550DB" w:rsidP="00AB7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0DB">
        <w:rPr>
          <w:rFonts w:ascii="Times New Roman" w:hAnsi="Times New Roman" w:cs="Times New Roman"/>
          <w:b/>
          <w:sz w:val="28"/>
          <w:szCs w:val="28"/>
        </w:rPr>
        <w:t>Удельный вес полностью изношенных основных фондов</w:t>
      </w:r>
      <w:r w:rsidR="00161931" w:rsidRPr="00AB7FF8">
        <w:rPr>
          <w:rFonts w:ascii="Times New Roman" w:hAnsi="Times New Roman" w:cs="Times New Roman"/>
          <w:sz w:val="28"/>
          <w:szCs w:val="28"/>
        </w:rPr>
        <w:t xml:space="preserve"> учитывает долю полной учетной стоимости тех основных фондов, остаточная балансовая стоимость которых достигла 0%, на определенную дату, в полной учетной стоимости всех основных фондо</w:t>
      </w:r>
      <w:r>
        <w:rPr>
          <w:rFonts w:ascii="Times New Roman" w:hAnsi="Times New Roman" w:cs="Times New Roman"/>
          <w:sz w:val="28"/>
          <w:szCs w:val="28"/>
        </w:rPr>
        <w:t xml:space="preserve">в, на ту же дату, в процентах. Показатель </w:t>
      </w:r>
      <w:r w:rsidR="00161931" w:rsidRPr="00AB7FF8">
        <w:rPr>
          <w:rFonts w:ascii="Times New Roman" w:hAnsi="Times New Roman" w:cs="Times New Roman"/>
          <w:sz w:val="28"/>
          <w:szCs w:val="28"/>
        </w:rPr>
        <w:t>используется для характеристики состояния основных фондов.</w:t>
      </w:r>
    </w:p>
    <w:sectPr w:rsidR="00161931" w:rsidRPr="00AB7FF8" w:rsidSect="0011176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31"/>
    <w:rsid w:val="000550DB"/>
    <w:rsid w:val="0011176B"/>
    <w:rsid w:val="00161931"/>
    <w:rsid w:val="00762A77"/>
    <w:rsid w:val="00AB7FF8"/>
    <w:rsid w:val="00ED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Оксана Викторовна</dc:creator>
  <cp:lastModifiedBy>Воинова Эльвира Евгеньевна</cp:lastModifiedBy>
  <cp:revision>2</cp:revision>
  <dcterms:created xsi:type="dcterms:W3CDTF">2023-01-12T07:41:00Z</dcterms:created>
  <dcterms:modified xsi:type="dcterms:W3CDTF">2023-01-12T07:41:00Z</dcterms:modified>
</cp:coreProperties>
</file>